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054C6" w14:textId="2B23375C" w:rsidR="000E25CF" w:rsidRPr="00EC369F" w:rsidRDefault="00054F4D" w:rsidP="00EC369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69F">
        <w:rPr>
          <w:rFonts w:ascii="Times New Roman" w:hAnsi="Times New Roman" w:cs="Times New Roman"/>
          <w:b/>
          <w:sz w:val="28"/>
          <w:szCs w:val="28"/>
        </w:rPr>
        <w:t>И</w:t>
      </w:r>
      <w:r w:rsidR="000E25CF" w:rsidRPr="00EC369F">
        <w:rPr>
          <w:rFonts w:ascii="Times New Roman" w:hAnsi="Times New Roman" w:cs="Times New Roman"/>
          <w:b/>
          <w:sz w:val="28"/>
          <w:szCs w:val="28"/>
        </w:rPr>
        <w:t>зменения в Закон «О защите прав потребителей»</w:t>
      </w:r>
    </w:p>
    <w:p w14:paraId="7E50F349" w14:textId="77777777" w:rsidR="000E25CF" w:rsidRPr="00EC369F" w:rsidRDefault="000E25CF" w:rsidP="00EC369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B2FD16C" w14:textId="77777777" w:rsidR="00EC369F" w:rsidRDefault="00054F4D" w:rsidP="00EC369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369F">
        <w:rPr>
          <w:rFonts w:ascii="Times New Roman" w:hAnsi="Times New Roman" w:cs="Times New Roman"/>
          <w:sz w:val="28"/>
          <w:szCs w:val="28"/>
        </w:rPr>
        <w:t xml:space="preserve"> </w:t>
      </w:r>
      <w:r w:rsidR="00EC369F">
        <w:rPr>
          <w:rFonts w:ascii="Times New Roman" w:hAnsi="Times New Roman" w:cs="Times New Roman"/>
          <w:sz w:val="28"/>
          <w:szCs w:val="28"/>
        </w:rPr>
        <w:tab/>
      </w:r>
      <w:r w:rsidRPr="00EC369F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Роспотребнадзора по Воронежской области в Павловском, </w:t>
      </w:r>
      <w:proofErr w:type="spellStart"/>
      <w:r w:rsidRPr="00EC369F">
        <w:rPr>
          <w:rFonts w:ascii="Times New Roman" w:hAnsi="Times New Roman" w:cs="Times New Roman"/>
          <w:sz w:val="28"/>
          <w:szCs w:val="28"/>
        </w:rPr>
        <w:t>Богучарском</w:t>
      </w:r>
      <w:proofErr w:type="spellEnd"/>
      <w:r w:rsidRPr="00EC369F">
        <w:rPr>
          <w:rFonts w:ascii="Times New Roman" w:hAnsi="Times New Roman" w:cs="Times New Roman"/>
          <w:sz w:val="28"/>
          <w:szCs w:val="28"/>
        </w:rPr>
        <w:t>, Верхнемамонском районах напоминает, что с</w:t>
      </w:r>
      <w:r w:rsidR="000E25CF" w:rsidRPr="00EC369F">
        <w:rPr>
          <w:rFonts w:ascii="Times New Roman" w:hAnsi="Times New Roman" w:cs="Times New Roman"/>
          <w:sz w:val="28"/>
          <w:szCs w:val="28"/>
        </w:rPr>
        <w:t xml:space="preserve"> 1 марта 2026 года </w:t>
      </w:r>
      <w:proofErr w:type="gramStart"/>
      <w:r w:rsidR="000E25CF" w:rsidRPr="00EC369F">
        <w:rPr>
          <w:rFonts w:ascii="Times New Roman" w:hAnsi="Times New Roman" w:cs="Times New Roman"/>
          <w:sz w:val="28"/>
          <w:szCs w:val="28"/>
        </w:rPr>
        <w:t>вступ</w:t>
      </w:r>
      <w:r w:rsidRPr="00EC369F">
        <w:rPr>
          <w:rFonts w:ascii="Times New Roman" w:hAnsi="Times New Roman" w:cs="Times New Roman"/>
          <w:sz w:val="28"/>
          <w:szCs w:val="28"/>
        </w:rPr>
        <w:t xml:space="preserve">или </w:t>
      </w:r>
      <w:r w:rsidR="000E25CF" w:rsidRPr="00EC369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E25CF" w:rsidRPr="00EC369F">
        <w:rPr>
          <w:rFonts w:ascii="Times New Roman" w:hAnsi="Times New Roman" w:cs="Times New Roman"/>
          <w:sz w:val="28"/>
          <w:szCs w:val="28"/>
        </w:rPr>
        <w:t xml:space="preserve"> силу изменения в Закон «О защите прав потребителей»</w:t>
      </w:r>
      <w:r w:rsidRPr="00EC369F">
        <w:rPr>
          <w:rFonts w:ascii="Times New Roman" w:hAnsi="Times New Roman" w:cs="Times New Roman"/>
          <w:sz w:val="28"/>
          <w:szCs w:val="28"/>
        </w:rPr>
        <w:t>(далее-Закон)</w:t>
      </w:r>
      <w:r w:rsidR="000E25CF" w:rsidRPr="00EC369F">
        <w:rPr>
          <w:rFonts w:ascii="Times New Roman" w:hAnsi="Times New Roman" w:cs="Times New Roman"/>
          <w:sz w:val="28"/>
          <w:szCs w:val="28"/>
        </w:rPr>
        <w:t>, внесённые Федеральным законом от 24 июня 2025 года № 168-ФЗ.</w:t>
      </w:r>
      <w:r w:rsidR="00EC369F" w:rsidRPr="00EC36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5CF" w:rsidRPr="00EC369F">
        <w:rPr>
          <w:rFonts w:ascii="Times New Roman" w:hAnsi="Times New Roman" w:cs="Times New Roman"/>
          <w:sz w:val="28"/>
          <w:szCs w:val="28"/>
        </w:rPr>
        <w:t xml:space="preserve">Закон </w:t>
      </w:r>
      <w:bookmarkStart w:id="0" w:name="_GoBack"/>
      <w:bookmarkEnd w:id="0"/>
      <w:r w:rsidRPr="00EC369F"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 w:rsidRPr="00EC369F">
        <w:rPr>
          <w:rFonts w:ascii="Times New Roman" w:hAnsi="Times New Roman" w:cs="Times New Roman"/>
          <w:sz w:val="28"/>
          <w:szCs w:val="28"/>
        </w:rPr>
        <w:t xml:space="preserve"> </w:t>
      </w:r>
      <w:r w:rsidR="000E25CF" w:rsidRPr="00EC369F">
        <w:rPr>
          <w:rFonts w:ascii="Times New Roman" w:hAnsi="Times New Roman" w:cs="Times New Roman"/>
          <w:sz w:val="28"/>
          <w:szCs w:val="28"/>
        </w:rPr>
        <w:t>дополнен новой статьей 10.1, согласно которой информация, предназначенная для публичного ознакомления потребителей, не являющаяся рекламой, должна быть выполнена на русском языке как государственном языке Российской Федерации.</w:t>
      </w:r>
    </w:p>
    <w:p w14:paraId="7CDE89F2" w14:textId="77777777" w:rsidR="00EC369F" w:rsidRDefault="000E25CF" w:rsidP="00EC369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69F">
        <w:rPr>
          <w:rFonts w:ascii="Times New Roman" w:hAnsi="Times New Roman" w:cs="Times New Roman"/>
          <w:sz w:val="28"/>
          <w:szCs w:val="28"/>
        </w:rPr>
        <w:t>Такая информация, как правило, размещается изготовителем, исполнителем или продавцом с использованием вывесок либо таких средств размещения, как надписи, указатели, внешние поверхности, информационные таблички, информационные знаки, конструкции, сооружения, технические приспособления и другие носители, предназначенные для распространения информации, за исключением рекламных конструкций; а также посредством сайтов в интернете, которые тоже являются общедоступными местами.</w:t>
      </w:r>
    </w:p>
    <w:p w14:paraId="1061518B" w14:textId="77777777" w:rsidR="00EC369F" w:rsidRDefault="00EC369F" w:rsidP="00EC369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69F">
        <w:rPr>
          <w:rFonts w:ascii="Times New Roman" w:hAnsi="Times New Roman" w:cs="Times New Roman"/>
          <w:sz w:val="28"/>
          <w:szCs w:val="28"/>
        </w:rPr>
        <w:t>О</w:t>
      </w:r>
      <w:r w:rsidRPr="00EC369F">
        <w:rPr>
          <w:rFonts w:ascii="Times New Roman" w:hAnsi="Times New Roman" w:cs="Times New Roman"/>
          <w:sz w:val="28"/>
          <w:szCs w:val="28"/>
        </w:rPr>
        <w:t>бновлённые требования не распространяются</w:t>
      </w:r>
      <w:r w:rsidRPr="00EC369F">
        <w:rPr>
          <w:rFonts w:ascii="Times New Roman" w:hAnsi="Times New Roman" w:cs="Times New Roman"/>
          <w:sz w:val="28"/>
          <w:szCs w:val="28"/>
        </w:rPr>
        <w:t xml:space="preserve"> на </w:t>
      </w:r>
      <w:r w:rsidRPr="00EC369F">
        <w:rPr>
          <w:rFonts w:ascii="Times New Roman" w:hAnsi="Times New Roman" w:cs="Times New Roman"/>
          <w:sz w:val="28"/>
          <w:szCs w:val="28"/>
        </w:rPr>
        <w:t>фирменные наименования, товарные знаки и знаки обслуживания. Закон также учитывает исключения, установленные техническими регламентами и другими нормативными актами, обеспечивая гибкость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74E858" w14:textId="0CFAE64A" w:rsidR="00C24EAB" w:rsidRPr="00EC369F" w:rsidRDefault="000E25CF" w:rsidP="00EC369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369F">
        <w:rPr>
          <w:rFonts w:ascii="Times New Roman" w:hAnsi="Times New Roman" w:cs="Times New Roman"/>
          <w:sz w:val="28"/>
          <w:szCs w:val="28"/>
        </w:rPr>
        <w:t xml:space="preserve">Изменения направлены на </w:t>
      </w:r>
      <w:r w:rsidR="00EC369F" w:rsidRPr="00EC369F">
        <w:rPr>
          <w:rFonts w:ascii="Times New Roman" w:hAnsi="Times New Roman" w:cs="Times New Roman"/>
          <w:sz w:val="28"/>
          <w:szCs w:val="28"/>
        </w:rPr>
        <w:t xml:space="preserve">то, </w:t>
      </w:r>
      <w:r w:rsidR="00EC369F" w:rsidRPr="00EC369F">
        <w:rPr>
          <w:rFonts w:ascii="Times New Roman" w:hAnsi="Times New Roman" w:cs="Times New Roman"/>
          <w:sz w:val="28"/>
          <w:szCs w:val="28"/>
        </w:rPr>
        <w:t>чтобы информация стала не просто доступной, но и понятной для всех потребителей на территории нашей страны.</w:t>
      </w:r>
    </w:p>
    <w:sectPr w:rsidR="00C24EAB" w:rsidRPr="00EC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33"/>
    <w:rsid w:val="00025333"/>
    <w:rsid w:val="00054F4D"/>
    <w:rsid w:val="000E25CF"/>
    <w:rsid w:val="00C24EAB"/>
    <w:rsid w:val="00E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74C4"/>
  <w15:chartTrackingRefBased/>
  <w15:docId w15:val="{DC2DBC10-BC15-4867-97C0-7E60654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2026-07-09T12:00:00Z</dcterms:created>
  <dcterms:modified xsi:type="dcterms:W3CDTF">2026-07-09T12:34:00Z</dcterms:modified>
</cp:coreProperties>
</file>